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8B" w:rsidRPr="00BB6CAE" w:rsidRDefault="00546B8B" w:rsidP="00546B8B">
      <w:pPr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Н</w:t>
      </w:r>
      <w:r w:rsidRPr="001643B0">
        <w:rPr>
          <w:rFonts w:ascii="Times New Roman" w:hAnsi="Times New Roman"/>
          <w:b/>
          <w:iCs/>
          <w:sz w:val="28"/>
          <w:szCs w:val="28"/>
        </w:rPr>
        <w:t>азвания</w:t>
      </w:r>
      <w:r w:rsidRPr="00BB6CA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</w:rPr>
        <w:t>рисунков</w:t>
      </w:r>
      <w:r w:rsidRPr="00BB6CA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</w:rPr>
        <w:t>и</w:t>
      </w:r>
      <w:r w:rsidRPr="00BB6CA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</w:rPr>
        <w:t>подписи</w:t>
      </w:r>
      <w:r w:rsidRPr="00BB6CA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</w:rPr>
        <w:t>к</w:t>
      </w:r>
      <w:r w:rsidRPr="00BB6CA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</w:rPr>
        <w:t>ним</w:t>
      </w:r>
    </w:p>
    <w:p w:rsidR="00546B8B" w:rsidRPr="00546B8B" w:rsidRDefault="00546B8B" w:rsidP="00546B8B">
      <w:pPr>
        <w:jc w:val="both"/>
        <w:rPr>
          <w:rFonts w:ascii="Times New Roman" w:hAnsi="Times New Roman"/>
          <w:b/>
          <w:iCs/>
          <w:sz w:val="28"/>
          <w:szCs w:val="28"/>
        </w:rPr>
      </w:pPr>
      <w:r w:rsidRPr="001643B0">
        <w:rPr>
          <w:rFonts w:ascii="Times New Roman" w:hAnsi="Times New Roman"/>
          <w:b/>
          <w:iCs/>
          <w:sz w:val="28"/>
          <w:szCs w:val="28"/>
          <w:lang w:val="en-US"/>
        </w:rPr>
        <w:t>Figure</w:t>
      </w:r>
      <w:r w:rsidRPr="00F95372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643B0">
        <w:rPr>
          <w:rFonts w:ascii="Times New Roman" w:hAnsi="Times New Roman"/>
          <w:b/>
          <w:iCs/>
          <w:sz w:val="28"/>
          <w:szCs w:val="28"/>
          <w:lang w:val="en-US"/>
        </w:rPr>
        <w:t>legends</w:t>
      </w:r>
    </w:p>
    <w:p w:rsidR="00546B8B" w:rsidRDefault="00546B8B" w:rsidP="006D184D">
      <w:pPr>
        <w:jc w:val="both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</w:p>
    <w:p w:rsidR="0099013F" w:rsidRPr="006D184D" w:rsidRDefault="0099013F" w:rsidP="006D184D">
      <w:pPr>
        <w:jc w:val="both"/>
        <w:rPr>
          <w:rFonts w:ascii="Times New Roman" w:hAnsi="Times New Roman"/>
          <w:sz w:val="28"/>
          <w:szCs w:val="28"/>
        </w:rPr>
      </w:pPr>
      <w:r w:rsidRPr="006D184D">
        <w:rPr>
          <w:rFonts w:ascii="Times New Roman" w:hAnsi="Times New Roman"/>
          <w:b/>
          <w:iCs/>
          <w:sz w:val="28"/>
          <w:szCs w:val="28"/>
        </w:rPr>
        <w:t>Рисунок 1.</w:t>
      </w:r>
      <w:r w:rsidRPr="006D184D">
        <w:rPr>
          <w:rFonts w:ascii="Times New Roman" w:hAnsi="Times New Roman"/>
          <w:iCs/>
          <w:sz w:val="28"/>
          <w:szCs w:val="28"/>
        </w:rPr>
        <w:t xml:space="preserve"> </w:t>
      </w:r>
      <w:r w:rsidRPr="006D184D">
        <w:rPr>
          <w:rFonts w:ascii="Times New Roman" w:hAnsi="Times New Roman"/>
          <w:sz w:val="28"/>
          <w:szCs w:val="28"/>
        </w:rPr>
        <w:t xml:space="preserve">Экспрессия PD-1 и Tim-3 в </w:t>
      </w:r>
      <w:proofErr w:type="spellStart"/>
      <w:r w:rsidRPr="006D184D">
        <w:rPr>
          <w:rFonts w:ascii="Times New Roman" w:hAnsi="Times New Roman"/>
          <w:sz w:val="28"/>
          <w:szCs w:val="28"/>
        </w:rPr>
        <w:t>субпопуляциях</w:t>
      </w:r>
      <w:proofErr w:type="spellEnd"/>
      <w:r w:rsidRPr="006D184D">
        <w:rPr>
          <w:rFonts w:ascii="Times New Roman" w:hAnsi="Times New Roman"/>
          <w:sz w:val="28"/>
          <w:szCs w:val="28"/>
        </w:rPr>
        <w:t xml:space="preserve"> моноцитов у здоровых доноров и больных </w:t>
      </w:r>
      <w:proofErr w:type="spellStart"/>
      <w:r w:rsidRPr="006D184D">
        <w:rPr>
          <w:rFonts w:ascii="Times New Roman" w:hAnsi="Times New Roman"/>
          <w:sz w:val="28"/>
          <w:szCs w:val="28"/>
        </w:rPr>
        <w:t>акс</w:t>
      </w:r>
      <w:proofErr w:type="spellEnd"/>
      <w:r w:rsidRPr="006D184D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6D184D">
        <w:rPr>
          <w:rFonts w:ascii="Times New Roman" w:hAnsi="Times New Roman"/>
          <w:sz w:val="28"/>
          <w:szCs w:val="28"/>
        </w:rPr>
        <w:t>пА</w:t>
      </w:r>
      <w:proofErr w:type="spellEnd"/>
      <w:r w:rsidRPr="006D184D">
        <w:rPr>
          <w:rFonts w:ascii="Times New Roman" w:hAnsi="Times New Roman"/>
          <w:sz w:val="28"/>
          <w:szCs w:val="28"/>
        </w:rPr>
        <w:t xml:space="preserve">. Данные представлены в виде </w:t>
      </w:r>
      <w:r w:rsidRPr="006D184D">
        <w:rPr>
          <w:rFonts w:ascii="Times New Roman" w:hAnsi="Times New Roman"/>
          <w:sz w:val="28"/>
          <w:szCs w:val="28"/>
          <w:lang w:val="en-US"/>
        </w:rPr>
        <w:t>Me</w:t>
      </w:r>
      <w:r w:rsidRPr="006D184D">
        <w:rPr>
          <w:rFonts w:ascii="Times New Roman" w:hAnsi="Times New Roman"/>
          <w:sz w:val="28"/>
          <w:szCs w:val="28"/>
        </w:rPr>
        <w:t xml:space="preserve"> (</w:t>
      </w:r>
      <w:r w:rsidRPr="006D184D">
        <w:rPr>
          <w:rFonts w:ascii="Times New Roman" w:hAnsi="Times New Roman"/>
          <w:sz w:val="28"/>
          <w:szCs w:val="28"/>
          <w:lang w:val="en-US"/>
        </w:rPr>
        <w:t>IQR</w:t>
      </w:r>
      <w:r w:rsidRPr="006D184D">
        <w:rPr>
          <w:rFonts w:ascii="Times New Roman" w:hAnsi="Times New Roman"/>
          <w:sz w:val="28"/>
          <w:szCs w:val="28"/>
        </w:rPr>
        <w:t>)</w:t>
      </w:r>
      <w:proofErr w:type="gramStart"/>
      <w:r w:rsidRPr="006D18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84D">
        <w:rPr>
          <w:rFonts w:ascii="Times New Roman" w:hAnsi="Times New Roman"/>
          <w:sz w:val="28"/>
          <w:szCs w:val="28"/>
          <w:lang w:val="en-US"/>
        </w:rPr>
        <w:t>p</w:t>
      </w:r>
      <w:r w:rsidRPr="006D184D">
        <w:rPr>
          <w:rFonts w:ascii="Times New Roman" w:hAnsi="Times New Roman"/>
          <w:sz w:val="28"/>
          <w:szCs w:val="28"/>
          <w:vertAlign w:val="subscript"/>
          <w:lang w:val="en-US"/>
        </w:rPr>
        <w:t>U</w:t>
      </w:r>
      <w:proofErr w:type="spellEnd"/>
      <w:proofErr w:type="gramEnd"/>
      <w:r w:rsidRPr="006D184D">
        <w:rPr>
          <w:rFonts w:ascii="Times New Roman" w:hAnsi="Times New Roman"/>
          <w:sz w:val="28"/>
          <w:szCs w:val="28"/>
        </w:rPr>
        <w:t xml:space="preserve"> - достоверность различий по сравнению с донорами по критерию </w:t>
      </w:r>
      <w:r w:rsidRPr="006D184D">
        <w:rPr>
          <w:rFonts w:ascii="Times New Roman" w:hAnsi="Times New Roman"/>
          <w:sz w:val="28"/>
          <w:szCs w:val="28"/>
          <w:lang w:val="en-US"/>
        </w:rPr>
        <w:t>U</w:t>
      </w:r>
      <w:r w:rsidRPr="006D184D">
        <w:rPr>
          <w:rFonts w:ascii="Times New Roman" w:hAnsi="Times New Roman"/>
          <w:sz w:val="28"/>
          <w:szCs w:val="28"/>
        </w:rPr>
        <w:t xml:space="preserve"> Манна-Уитни для несвязанных выборок. * - </w:t>
      </w:r>
      <w:proofErr w:type="gramStart"/>
      <w:r w:rsidRPr="006D184D">
        <w:rPr>
          <w:rFonts w:ascii="Times New Roman" w:hAnsi="Times New Roman"/>
          <w:sz w:val="28"/>
          <w:szCs w:val="28"/>
          <w:lang w:val="en-US"/>
        </w:rPr>
        <w:t>p</w:t>
      </w:r>
      <w:r w:rsidRPr="006D184D">
        <w:rPr>
          <w:rFonts w:ascii="Times New Roman" w:hAnsi="Times New Roman"/>
          <w:sz w:val="28"/>
          <w:szCs w:val="28"/>
        </w:rPr>
        <w:t>&lt;</w:t>
      </w:r>
      <w:proofErr w:type="gramEnd"/>
      <w:r w:rsidRPr="006D184D">
        <w:rPr>
          <w:rFonts w:ascii="Times New Roman" w:hAnsi="Times New Roman"/>
          <w:sz w:val="28"/>
          <w:szCs w:val="28"/>
        </w:rPr>
        <w:t xml:space="preserve">0,05 – достоверность различий показателей с </w:t>
      </w:r>
      <w:proofErr w:type="spellStart"/>
      <w:r w:rsidRPr="006D184D">
        <w:rPr>
          <w:rFonts w:ascii="Times New Roman" w:hAnsi="Times New Roman"/>
          <w:sz w:val="28"/>
          <w:szCs w:val="28"/>
        </w:rPr>
        <w:t>кМо</w:t>
      </w:r>
      <w:proofErr w:type="spellEnd"/>
      <w:r w:rsidRPr="006D184D">
        <w:rPr>
          <w:rFonts w:ascii="Times New Roman" w:hAnsi="Times New Roman"/>
          <w:sz w:val="28"/>
          <w:szCs w:val="28"/>
        </w:rPr>
        <w:t xml:space="preserve">; # - </w:t>
      </w:r>
      <w:r w:rsidRPr="006D184D">
        <w:rPr>
          <w:rFonts w:ascii="Times New Roman" w:hAnsi="Times New Roman"/>
          <w:sz w:val="28"/>
          <w:szCs w:val="28"/>
          <w:lang w:val="en-US"/>
        </w:rPr>
        <w:t>p</w:t>
      </w:r>
      <w:r w:rsidRPr="006D184D">
        <w:rPr>
          <w:rFonts w:ascii="Times New Roman" w:hAnsi="Times New Roman"/>
          <w:sz w:val="28"/>
          <w:szCs w:val="28"/>
        </w:rPr>
        <w:t xml:space="preserve">&lt;0,05 – достоверность различий по сравнению с </w:t>
      </w:r>
      <w:proofErr w:type="spellStart"/>
      <w:r w:rsidRPr="006D184D">
        <w:rPr>
          <w:rFonts w:ascii="Times New Roman" w:hAnsi="Times New Roman"/>
          <w:sz w:val="28"/>
          <w:szCs w:val="28"/>
        </w:rPr>
        <w:t>пМо</w:t>
      </w:r>
      <w:proofErr w:type="spellEnd"/>
      <w:r w:rsidRPr="006D184D">
        <w:rPr>
          <w:rFonts w:ascii="Times New Roman" w:hAnsi="Times New Roman"/>
          <w:sz w:val="28"/>
          <w:szCs w:val="28"/>
        </w:rPr>
        <w:t xml:space="preserve"> (критерий </w:t>
      </w:r>
      <w:proofErr w:type="spellStart"/>
      <w:r w:rsidRPr="006D184D">
        <w:rPr>
          <w:rFonts w:ascii="Times New Roman" w:hAnsi="Times New Roman"/>
          <w:sz w:val="28"/>
          <w:szCs w:val="28"/>
        </w:rPr>
        <w:t>Вилкоксона</w:t>
      </w:r>
      <w:proofErr w:type="spellEnd"/>
      <w:r w:rsidRPr="006D184D">
        <w:rPr>
          <w:rFonts w:ascii="Times New Roman" w:hAnsi="Times New Roman"/>
          <w:sz w:val="28"/>
          <w:szCs w:val="28"/>
        </w:rPr>
        <w:t>).</w:t>
      </w:r>
    </w:p>
    <w:p w:rsidR="0099013F" w:rsidRPr="00546B8B" w:rsidRDefault="0099013F" w:rsidP="006D184D">
      <w:pPr>
        <w:jc w:val="both"/>
        <w:rPr>
          <w:rFonts w:ascii="Times New Roman" w:hAnsi="Times New Roman"/>
          <w:iCs/>
          <w:sz w:val="28"/>
          <w:szCs w:val="28"/>
        </w:rPr>
      </w:pPr>
    </w:p>
    <w:p w:rsidR="00546B8B" w:rsidRPr="00546B8B" w:rsidRDefault="0099013F" w:rsidP="00546B8B">
      <w:pPr>
        <w:jc w:val="both"/>
        <w:rPr>
          <w:rFonts w:ascii="Times New Roman" w:hAnsi="Times New Roman"/>
          <w:iCs/>
          <w:sz w:val="28"/>
          <w:szCs w:val="28"/>
          <w:lang w:val="en-US"/>
        </w:rPr>
      </w:pPr>
      <w:r w:rsidRPr="006D184D">
        <w:rPr>
          <w:rFonts w:ascii="Times New Roman" w:hAnsi="Times New Roman"/>
          <w:b/>
          <w:iCs/>
          <w:sz w:val="28"/>
          <w:szCs w:val="28"/>
          <w:lang w:val="en-US"/>
        </w:rPr>
        <w:t>Figure 1.</w:t>
      </w:r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 Expression of PD-1 and Tim-3 in monocyte subsets in healthy donors and patients with </w:t>
      </w:r>
      <w:proofErr w:type="spellStart"/>
      <w:r w:rsidRPr="006D184D">
        <w:rPr>
          <w:rFonts w:ascii="Times New Roman" w:hAnsi="Times New Roman"/>
          <w:iCs/>
          <w:sz w:val="28"/>
          <w:szCs w:val="28"/>
          <w:lang w:val="en-US"/>
        </w:rPr>
        <w:t>axSpA</w:t>
      </w:r>
      <w:proofErr w:type="spellEnd"/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. The data are presented as </w:t>
      </w:r>
      <w:proofErr w:type="gramStart"/>
      <w:r w:rsidRPr="006D184D">
        <w:rPr>
          <w:rFonts w:ascii="Times New Roman" w:hAnsi="Times New Roman"/>
          <w:iCs/>
          <w:sz w:val="28"/>
          <w:szCs w:val="28"/>
          <w:lang w:val="en-US"/>
        </w:rPr>
        <w:t>Me</w:t>
      </w:r>
      <w:proofErr w:type="gramEnd"/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 (IQR). </w:t>
      </w:r>
      <w:proofErr w:type="spellStart"/>
      <w:proofErr w:type="gramStart"/>
      <w:r w:rsidRPr="006D184D">
        <w:rPr>
          <w:rFonts w:ascii="Times New Roman" w:hAnsi="Times New Roman"/>
          <w:iCs/>
          <w:sz w:val="28"/>
          <w:szCs w:val="28"/>
          <w:lang w:val="en-US"/>
        </w:rPr>
        <w:t>pU</w:t>
      </w:r>
      <w:proofErr w:type="spellEnd"/>
      <w:proofErr w:type="gramEnd"/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 - significance of differences compared to donors according to the Mann-Whitney U test for unrelated samples. * - p&lt;0.05 - significance of differences compared to </w:t>
      </w:r>
      <w:proofErr w:type="spellStart"/>
      <w:r w:rsidRPr="006D184D">
        <w:rPr>
          <w:rFonts w:ascii="Times New Roman" w:hAnsi="Times New Roman"/>
          <w:iCs/>
          <w:sz w:val="28"/>
          <w:szCs w:val="28"/>
          <w:lang w:val="en-US"/>
        </w:rPr>
        <w:t>kMo</w:t>
      </w:r>
      <w:proofErr w:type="spellEnd"/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; # - p&lt;0.05 - significance of differences compared to </w:t>
      </w:r>
      <w:proofErr w:type="spellStart"/>
      <w:r w:rsidRPr="006D184D">
        <w:rPr>
          <w:rFonts w:ascii="Times New Roman" w:hAnsi="Times New Roman"/>
          <w:iCs/>
          <w:sz w:val="28"/>
          <w:szCs w:val="28"/>
          <w:lang w:val="en-US"/>
        </w:rPr>
        <w:t>pMo</w:t>
      </w:r>
      <w:proofErr w:type="spellEnd"/>
      <w:r w:rsidRPr="006D184D">
        <w:rPr>
          <w:rFonts w:ascii="Times New Roman" w:hAnsi="Times New Roman"/>
          <w:iCs/>
          <w:sz w:val="28"/>
          <w:szCs w:val="28"/>
          <w:lang w:val="en-US"/>
        </w:rPr>
        <w:t xml:space="preserve"> (Wilcoxon test).</w:t>
      </w:r>
    </w:p>
    <w:sectPr w:rsidR="00546B8B" w:rsidRPr="00546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3F"/>
    <w:rsid w:val="00546B8B"/>
    <w:rsid w:val="00596A8C"/>
    <w:rsid w:val="006D184D"/>
    <w:rsid w:val="0099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EC023-939E-47F9-981C-0248B22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13F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2025-07-02T02:50:00Z</dcterms:created>
  <dcterms:modified xsi:type="dcterms:W3CDTF">2025-07-03T08:31:00Z</dcterms:modified>
</cp:coreProperties>
</file>